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5177E6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1D19A4" w:rsidRDefault="00727883" w:rsidP="001D19A4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 xml:space="preserve">из Положения </w:t>
      </w:r>
      <w:r w:rsidR="001D19A4" w:rsidRPr="005177E6">
        <w:rPr>
          <w:rFonts w:ascii="Times New Roman" w:hAnsi="Times New Roman"/>
          <w:bCs/>
          <w:sz w:val="28"/>
          <w:szCs w:val="28"/>
        </w:rPr>
        <w:t xml:space="preserve">об отделе </w:t>
      </w:r>
      <w:r w:rsidR="008470BE" w:rsidRPr="008470BE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переписей и обследований</w:t>
      </w:r>
      <w:r w:rsidR="005502DD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="008470BE" w:rsidRPr="008470BE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Республике</w:t>
      </w:r>
      <w:r w:rsidR="005502DD">
        <w:rPr>
          <w:rFonts w:ascii="Times New Roman" w:eastAsia="Calibri" w:hAnsi="Times New Roman"/>
          <w:sz w:val="28"/>
          <w:szCs w:val="28"/>
          <w:lang w:eastAsia="en-US"/>
        </w:rPr>
        <w:t xml:space="preserve"> Ингушетия</w:t>
      </w:r>
      <w:r w:rsidR="00EC73B8" w:rsidRPr="008470BE">
        <w:rPr>
          <w:rFonts w:ascii="Times New Roman" w:hAnsi="Times New Roman"/>
          <w:bCs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5177E6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 Основными задачами отдела являются: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4.1. </w:t>
      </w:r>
      <w:proofErr w:type="gram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Формирование официальной статистической информации о социально-демографическом положении населения Республики Ингушетия, миграционной ситуации, численности и демографическом, этнолингвистическом и социально-экономическом составе населения, перспективах развития демографических процессов, сети и кадрах медицинских учреждений, производственном травматизме, уровне жизни населения, науки, инноваций, информационного общества, образования и культуры, жилищно-коммунальному хозяйству, для последующего представления в установленном порядке Северо-</w:t>
      </w:r>
      <w:proofErr w:type="spell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Кавказстату</w:t>
      </w:r>
      <w:proofErr w:type="spellEnd"/>
      <w:r w:rsidRPr="00492E21">
        <w:rPr>
          <w:rFonts w:ascii="Times New Roman" w:eastAsia="Calibri" w:hAnsi="Times New Roman"/>
          <w:sz w:val="28"/>
          <w:szCs w:val="28"/>
          <w:lang w:eastAsia="en-US"/>
        </w:rPr>
        <w:t>, Росстату, Главе Республики Ингушетия, Народному собранию Республики Ингушетия, иным органам</w:t>
      </w:r>
      <w:proofErr w:type="gramEnd"/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государственной власти и местного самоуправления Республики Ингушетия, Главному федеральному инспектору в Республике Ингушетия, территориальным органам федеральных органов исполнительной власти, средствам массовой информации, организациям и гражданам, в соответствии с федеральным планом статистических работ;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4.2. </w:t>
      </w:r>
      <w:proofErr w:type="gram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Осуществление  в соответствии с официальной статистической методологией и на основе утвержденных Росстатом форм федерального статистического наблюдения сбора первичных статистических данных, а также административных данных в ходе проведения федеральных статистических наблюдений, их обработки для формирования и предоставления Росстату официальной статистической информации по Республике Ингушетия в объеме, предусмотренном Годовым производственным планом работ Росстата по следующим направлениям: медицина и здравоохранение, окружающая природная среда</w:t>
      </w:r>
      <w:proofErr w:type="gramEnd"/>
      <w:r w:rsidRPr="00492E21">
        <w:rPr>
          <w:rFonts w:ascii="Times New Roman" w:eastAsia="Calibri" w:hAnsi="Times New Roman"/>
          <w:sz w:val="28"/>
          <w:szCs w:val="28"/>
          <w:lang w:eastAsia="en-US"/>
        </w:rPr>
        <w:t>, уровень жизни населения, жилищно-коммунальное хозяйство, миграция и естественное движение население, образование, текущие показатели, обрабатываемые с применением технологии баз данных в части работ, отнесенных к компетенции Отдела;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4.3. Внедрение и контроль применения разрабатываемой Росстатом официальной статистической методологии при проведении федеральных статистических наблюдений и формировании официальной статистической информации;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4.4. Подготовка, проведение и автоматизированная обработка данных Всероссийской переписи населения на территории Республики Ингушетия;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4.5. Подготовка, проведение и автоматизированная обработка данных микро переписи населения на территории Республики Ингушетия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4.6. Проведение и автоматизированная обработка данных Выборочного наблюдения доходов населения и участия в социальных программах на территории Республики Ингушетия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4.7. Проведение и автоматизированная обработка данных Комплексного обследования условий жизни населения на территории Республики Ингушетия;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4.8. Проведение и автоматизированная обработка данных Выборочного </w:t>
      </w:r>
      <w:bookmarkStart w:id="0" w:name="_GoBack"/>
      <w:bookmarkEnd w:id="0"/>
      <w:r w:rsidRPr="00492E21">
        <w:rPr>
          <w:rFonts w:ascii="Times New Roman" w:eastAsia="Calibri" w:hAnsi="Times New Roman"/>
          <w:sz w:val="28"/>
          <w:szCs w:val="28"/>
          <w:lang w:eastAsia="en-US"/>
        </w:rPr>
        <w:t>обследования качества и доступности услуг в сферах образования, здравоохранения и социального обслуживания, содействия занятости населения на территории Республики Ингушетия;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4.9. Проведение и автоматизированная обработка данных Выборочного обследования рациона питания населения на территории Республики Ингушетия;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4.10. Проведение и автоматизированная обработка данных Выборочного обследования использования суточного фонда времени населением на территории Республики Ингушетия;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4.11. Проведение и автоматизированная обработка данных Выборочного наблюдения использования населением информационных технологий и информационно-телекоммуникационных сетей;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4.12. Проведение и автоматизированная обработка данных Выборочного обследования бюджетов домашних хозяйств на территории Республики Ингушетия;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4.13. Организация работы по выполнению в Отделе требований федеральных законов, приказов Росстата и Северо-</w:t>
      </w:r>
      <w:proofErr w:type="spell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 и других нормативных документов по вопросам, связанным с повседневной деятельностью Отдела.</w:t>
      </w:r>
    </w:p>
    <w:p w:rsidR="00492E21" w:rsidRPr="00492E21" w:rsidRDefault="00492E21" w:rsidP="00492E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2E21" w:rsidRPr="00492E21" w:rsidRDefault="00492E21" w:rsidP="00DE047C">
      <w:pPr>
        <w:tabs>
          <w:tab w:val="left" w:pos="197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492E21">
        <w:rPr>
          <w:rFonts w:ascii="Times New Roman" w:eastAsia="Calibri" w:hAnsi="Times New Roman"/>
          <w:b/>
          <w:sz w:val="28"/>
          <w:szCs w:val="28"/>
          <w:lang w:eastAsia="en-US"/>
        </w:rPr>
        <w:t>. Функции Отдела</w:t>
      </w:r>
    </w:p>
    <w:p w:rsidR="00492E21" w:rsidRPr="00492E21" w:rsidRDefault="00492E21" w:rsidP="00492E21">
      <w:pPr>
        <w:tabs>
          <w:tab w:val="left" w:pos="197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 Отдел осуществляет следующие функции:</w:t>
      </w:r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5.1.</w:t>
      </w:r>
      <w:r w:rsidRPr="00492E21">
        <w:rPr>
          <w:rFonts w:ascii="Times New Roman" w:eastAsia="Calibri" w:hAnsi="Times New Roman"/>
          <w:color w:val="FFFFFF"/>
          <w:sz w:val="28"/>
          <w:szCs w:val="28"/>
          <w:lang w:eastAsia="en-US"/>
        </w:rPr>
        <w:t>/</w:t>
      </w:r>
      <w:r w:rsidRPr="00492E21">
        <w:rPr>
          <w:rFonts w:ascii="Times New Roman" w:eastAsia="Calibri" w:hAnsi="Times New Roman"/>
          <w:sz w:val="28"/>
          <w:szCs w:val="28"/>
          <w:lang w:eastAsia="en-US"/>
        </w:rPr>
        <w:t>В части формирования официальной статистической информации по Республике Ингушетия по направлениям статистики, относящимся к компетенции отдела, для последующего предоставления в установленном порядке полномочному представителю Президента Российской Федерации в Северо-Кавказском федеральном округе, органам государственной власти Республики Ингушетия, органам местного самоуправления, средствам массовой информации, организациям и гражданам: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5.1.1.</w:t>
      </w:r>
      <w:r w:rsidRPr="00492E21">
        <w:rPr>
          <w:rFonts w:ascii="Times New Roman" w:eastAsia="Calibri" w:hAnsi="Times New Roman"/>
          <w:color w:val="FFFFFF"/>
          <w:sz w:val="28"/>
          <w:szCs w:val="28"/>
          <w:lang w:eastAsia="en-US"/>
        </w:rPr>
        <w:t>/</w:t>
      </w:r>
      <w:r w:rsidRPr="00492E21">
        <w:rPr>
          <w:rFonts w:ascii="Times New Roman" w:eastAsia="Calibri" w:hAnsi="Times New Roman"/>
          <w:sz w:val="28"/>
          <w:szCs w:val="28"/>
          <w:lang w:eastAsia="en-US"/>
        </w:rPr>
        <w:t>Предоставление пользователям официальной статистической информации, разработанной на основе официальной статистической методологии в соответствии с Федеральным планом статистических работ;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5.1.2. Подготовка официальной статистической информации для размещения на официальном сайте Северо-</w:t>
      </w:r>
      <w:proofErr w:type="spell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информационной телекоммуникационной сети «Интернет»;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5.1.3. Подготовка материалов для включения в официальные доклады о социально-экономическом положении Республики Ингушетия, комплексные официальные статистические публикации, выпуск других экономико-статистических материалов и информационно-статистических изданий.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5.2. </w:t>
      </w:r>
      <w:proofErr w:type="gram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В части осуществления в соответствии с официальной статистической методологией и на основе утвержденных Росстатом форм федерального статистического наблюдения сбора первичных статистических данных, а также административных данных в ходе проведения федеральных статистических наблюдений, их обработки для формирования и предоставления Росстату официальной статистической информации по Республике Ингушетия по направлениям, входящим в компетенцию Отдела:</w:t>
      </w:r>
      <w:proofErr w:type="gramEnd"/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5.2.1. Организация и проведение федеральных статистических наблюдений в соответствии с официальной статистической методологией;</w:t>
      </w:r>
    </w:p>
    <w:p w:rsid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5.2.2. Формирование и предоставление в Росстат статистической информации в объеме и в сроки, предусмотренные Годовым произво</w:t>
      </w:r>
      <w:r>
        <w:rPr>
          <w:rFonts w:ascii="Times New Roman" w:eastAsia="Calibri" w:hAnsi="Times New Roman"/>
          <w:sz w:val="28"/>
          <w:szCs w:val="28"/>
          <w:lang w:eastAsia="en-US"/>
        </w:rPr>
        <w:t>дственным планом работ Росстата;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5.2.3. Подготовка предложений в Росстат по совершенствованию методологии проведения статистических наблюдений и расчетов показателей;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5.2.4. Подготовка предложений в Росстат по совершенствованию форм федерального статистического наблюдения и указаний по их заполнению;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5.2.5. Участие в работе по апробации и внедрению новых программных средств и современных технологий;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5.2.6. Обеспечение использования Статистического регистра Росстата при разработке официальной статистической информации;</w:t>
      </w:r>
    </w:p>
    <w:p w:rsid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5.2.7. Обеспечение обязательного применения при формировании информационных ресурсов общероссийских классификаторов технико-экономической и социальной информации, а также отраслевых классификаторов, обеспечивающих межведомственную и межд</w:t>
      </w:r>
      <w:r>
        <w:rPr>
          <w:rFonts w:ascii="Times New Roman" w:eastAsia="Calibri" w:hAnsi="Times New Roman"/>
          <w:sz w:val="28"/>
          <w:szCs w:val="28"/>
          <w:lang w:eastAsia="en-US"/>
        </w:rPr>
        <w:t>ународную сопоставимость данных.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 В части подготовки, проведения и подведения итогов Всероссийской переписи населения на территории Республики Ингушетия: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5.3.1. Разработка планов мероприятий по подготовке, проведению, автоматизированной обработке и подведению итогов Всероссийской переписи населения, контроль их исполнения;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5.3.2. Разработка документов по обеспечению контрольных мероприятий для полноты охвата объектов Всероссийской переписи населения;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5.3.3. Разработка планов-графиков взаимодействия с республиканскими органами исполнительной власти по подготовке, проведению и подведению итогов Всероссийской переписи населения;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5.3.4. Разработка с соответствующими подразделениями республиканских органов исполнительной власти, планов обеспечения безопасности в период проведения Переписи;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5.3.5. Подготовка предложений по командированию работников отделов Северо-</w:t>
      </w:r>
      <w:proofErr w:type="spell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492E21">
        <w:rPr>
          <w:rFonts w:ascii="Times New Roman" w:eastAsia="Calibri" w:hAnsi="Times New Roman"/>
          <w:sz w:val="28"/>
          <w:szCs w:val="28"/>
          <w:lang w:eastAsia="en-US"/>
        </w:rPr>
        <w:t>, осуществляющих методологическое и организационное обеспечение Всероссийской переписи населения;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5.3.6. Определение нагрузки на лиц, привлекаемых для выполнения работ, связанных с проведением Всероссийской переписи населения;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5.3.7. Организация работы временного переписного персонала для выполнения работ, связанных с проведением Всероссийской переписи населения;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5.3.8. Организация обучения лиц, привлекаемых для выполнения работ, связанных с проведением Всероссийской переписи населения;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5.3.9. Взаимодействие с республиканскими органами исполнительной власти, имеющими специальные контингенты населения, другими органами власти Республики Ингушетия, научными и общественными организациями по вопросам организационного обеспечения подготовки, проведения и подведения итогов Всероссийской переписи населения;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5.3.10. Организационно-техническое обеспечение деятельности рабочих органов (комиссий), образуемых на республиканском уровне и в Северо-</w:t>
      </w:r>
      <w:proofErr w:type="spell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Кавказстате</w:t>
      </w:r>
      <w:proofErr w:type="spellEnd"/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 для подготовки и проведения Всероссийской переписи населения, совещаний и других мероприятий по вопросам Всероссийской переписи населения, на территории Республики Ингушетии;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5.3.11. Организация изготовления картографического материала и уточнения карт-схем муниципальных образований Республики Ингушетия;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5.3.12. Координация и мониторинг выполнения работ по подготовке и проведению Всероссийской переписи населения на республиканском уровне;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5.3.13. Участие в организации и проведении информационно-разъяснительной работы по вопросам Всероссийской переписи населения на территории Республики Ингушетии;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5.3.14. Участие в подготовке информационных материалов по итогам Всероссийской переписи населения на территории Республики Ингушетии;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5.3.15. Подготовка материалов Всероссийской переписи населения на территории Республики Ингушетии, для включения в официальные статистические публикации, другие экономико-статистические материалы, информационно-статистические издания.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5.4. В части осуществления руководства деятельностью специалистов в районах: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5.4.1. Осуществление руководства организацией деятельности и контроля выполнения задач и функций, возложенных на специалистов в районах.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 В части организации работ по выполнению в Отделе требований федеральных законов, актов Президента Российской Федерации и Правительства Российской Федерации, приказов Росстата и Северо-</w:t>
      </w:r>
      <w:proofErr w:type="spell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Кавказстата</w:t>
      </w:r>
      <w:proofErr w:type="spellEnd"/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 и иных нормативных правовых актов по вопросам, связанным с повседневной деятельностью Отдела: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5.5.1. Обеспечение реализации положений Федерального Закона «О государственной гражданской службе Российской Федерации»;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5.5.2. Проведение комплекса мероприятий по профилактике коррупционных проявлений в Отделе, обеспечение соблюдения федеральными государственными служащими ограничений и запретов, обязательств, установленных законодательством Российской Федерации о государственной гражданской службе, требований, направленных на предотвращение или уре</w:t>
      </w:r>
      <w:r>
        <w:rPr>
          <w:rFonts w:ascii="Times New Roman" w:eastAsia="Calibri" w:hAnsi="Times New Roman"/>
          <w:sz w:val="28"/>
          <w:szCs w:val="28"/>
          <w:lang w:eastAsia="en-US"/>
        </w:rPr>
        <w:t>гулирование конфликта интересов;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5.5.3. Планирование профессиональной подготовки гражданских служащих Отдела;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5.5.4. Организация и контроль соблюдения Служебного распорядка Росстата и Кодекса этики служебного поведения федеральных государственных служащих Федеральной службы государственной статистики в Отделе;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5.5.5. Организация делопроизводства в Отделе в соответствии с Правилами делопроизводства в федеральных органах исполнительной власти, с использованием Системы электронного документооборота Росстата;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5.5.6. Подготовка ответов на официальные запросы граждан и организаций;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5.5.7. Участие в мероприятиях мобилизационной подготовки и гражданской обороны Северо-</w:t>
      </w:r>
      <w:proofErr w:type="spell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492E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5.5.8. Соблюдение установленного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 искажения;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5.5.9. Обеспечение защиты и сохранности сведений, составляющих государственную тайну;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5.5.10. Соблюдение установленного в Северо-</w:t>
      </w:r>
      <w:proofErr w:type="spell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Кавказстате</w:t>
      </w:r>
      <w:proofErr w:type="spellEnd"/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 режима секретности;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5.5.11.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5.5.12. Обеспечение в пределах установленных полномочий соблюдения техники безопасности;</w:t>
      </w:r>
    </w:p>
    <w:p w:rsidR="00492E21" w:rsidRPr="00492E21" w:rsidRDefault="00492E21" w:rsidP="00492E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E21">
        <w:rPr>
          <w:rFonts w:ascii="Times New Roman" w:eastAsia="Calibri" w:hAnsi="Times New Roman"/>
          <w:sz w:val="28"/>
          <w:szCs w:val="28"/>
          <w:lang w:eastAsia="en-US"/>
        </w:rPr>
        <w:t>5.5.13. Подготовка материалов к докладу о результатах и основных направлениях деятельности Северо-</w:t>
      </w:r>
      <w:proofErr w:type="spellStart"/>
      <w:r w:rsidRPr="00492E21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492E21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вопросам, относящимся к компетенции Отдела.</w:t>
      </w: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070A5D"/>
    <w:rsid w:val="001C0C9F"/>
    <w:rsid w:val="001D19A4"/>
    <w:rsid w:val="002D177C"/>
    <w:rsid w:val="00302FA9"/>
    <w:rsid w:val="004716D6"/>
    <w:rsid w:val="00492E21"/>
    <w:rsid w:val="00494B8E"/>
    <w:rsid w:val="004F2424"/>
    <w:rsid w:val="005177E6"/>
    <w:rsid w:val="00520396"/>
    <w:rsid w:val="0053707E"/>
    <w:rsid w:val="0054157D"/>
    <w:rsid w:val="005502DD"/>
    <w:rsid w:val="00655BFB"/>
    <w:rsid w:val="00696323"/>
    <w:rsid w:val="006F59A7"/>
    <w:rsid w:val="00727883"/>
    <w:rsid w:val="00743EA9"/>
    <w:rsid w:val="007827A0"/>
    <w:rsid w:val="008240F0"/>
    <w:rsid w:val="00833288"/>
    <w:rsid w:val="008470BE"/>
    <w:rsid w:val="00891347"/>
    <w:rsid w:val="008D473E"/>
    <w:rsid w:val="0097631E"/>
    <w:rsid w:val="009E53AB"/>
    <w:rsid w:val="00A50EA5"/>
    <w:rsid w:val="00B437E2"/>
    <w:rsid w:val="00C07D70"/>
    <w:rsid w:val="00CB000B"/>
    <w:rsid w:val="00DA307B"/>
    <w:rsid w:val="00DD62EB"/>
    <w:rsid w:val="00DE047C"/>
    <w:rsid w:val="00E61955"/>
    <w:rsid w:val="00EC73B8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321E-A322-4E69-ADED-003E2719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4</cp:revision>
  <dcterms:created xsi:type="dcterms:W3CDTF">2022-08-15T09:08:00Z</dcterms:created>
  <dcterms:modified xsi:type="dcterms:W3CDTF">2022-08-15T09:14:00Z</dcterms:modified>
</cp:coreProperties>
</file>